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87" w:rsidRDefault="000A7E87" w:rsidP="000A7E87">
      <w:pPr>
        <w:spacing w:before="120" w:after="120" w:line="240" w:lineRule="auto"/>
        <w:rPr>
          <w:rFonts w:ascii="Bauhaus 93" w:hAnsi="Bauhaus 93"/>
          <w:i/>
        </w:rPr>
      </w:pPr>
      <w:r>
        <w:rPr>
          <w:rFonts w:ascii="Bauhaus 93" w:hAnsi="Bauhaus 93"/>
          <w:i/>
        </w:rPr>
        <w:t>Gouvernorat du District de Bamako                                                             République du Mali</w:t>
      </w:r>
    </w:p>
    <w:p w:rsidR="000A7E87" w:rsidRDefault="000A7E87" w:rsidP="000A7E87">
      <w:pPr>
        <w:spacing w:before="120" w:after="120" w:line="240" w:lineRule="auto"/>
        <w:rPr>
          <w:rFonts w:ascii="Bauhaus 93" w:hAnsi="Bauhaus 93"/>
          <w:i/>
        </w:rPr>
      </w:pPr>
      <w:r>
        <w:rPr>
          <w:rFonts w:ascii="Bauhaus 93" w:hAnsi="Bauhaus 93"/>
          <w:i/>
        </w:rPr>
        <w:t xml:space="preserve">Académie de Bamako Rive Gauche                                                         Un Peuple- Un But- Une Foi            </w:t>
      </w:r>
    </w:p>
    <w:p w:rsidR="000A7E87" w:rsidRDefault="000A7E87" w:rsidP="000A7E87">
      <w:pPr>
        <w:spacing w:before="120" w:after="120" w:line="240" w:lineRule="auto"/>
        <w:rPr>
          <w:rFonts w:ascii="Bauhaus 93" w:hAnsi="Bauhaus 93"/>
          <w:i/>
        </w:rPr>
      </w:pPr>
      <w:r>
        <w:rPr>
          <w:rFonts w:ascii="Bauhaus 93" w:hAnsi="Bauhaus 93"/>
          <w:i/>
        </w:rPr>
        <w:t xml:space="preserve">L.P.S.E                                                                                    </w:t>
      </w:r>
    </w:p>
    <w:tbl>
      <w:tblPr>
        <w:tblW w:w="9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04"/>
        <w:gridCol w:w="1985"/>
        <w:gridCol w:w="1884"/>
        <w:gridCol w:w="2197"/>
      </w:tblGrid>
      <w:tr w:rsidR="000A7E87" w:rsidTr="004D5CD7">
        <w:trPr>
          <w:trHeight w:val="405"/>
        </w:trPr>
        <w:tc>
          <w:tcPr>
            <w:tcW w:w="9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87" w:rsidRDefault="000A7E87" w:rsidP="004D5CD7">
            <w:pPr>
              <w:spacing w:before="120" w:after="120" w:line="240" w:lineRule="auto"/>
              <w:rPr>
                <w:rStyle w:val="lev"/>
                <w:rFonts w:ascii="Bauhaus 93" w:hAnsi="Bauhaus 93"/>
                <w:i/>
                <w:sz w:val="28"/>
              </w:rPr>
            </w:pPr>
            <w:r>
              <w:rPr>
                <w:rStyle w:val="lev"/>
                <w:rFonts w:ascii="Bauhaus 93" w:hAnsi="Bauhaus 93"/>
                <w:i/>
              </w:rPr>
              <w:t xml:space="preserve">                          </w:t>
            </w:r>
            <w:r>
              <w:rPr>
                <w:rStyle w:val="lev"/>
                <w:rFonts w:ascii="Bauhaus 93" w:hAnsi="Bauhaus 93"/>
                <w:i/>
                <w:sz w:val="28"/>
              </w:rPr>
              <w:t>COMPOSITION DE LA PREMIERE PERIODE 2015 - 2016</w:t>
            </w:r>
          </w:p>
        </w:tc>
      </w:tr>
      <w:tr w:rsidR="000A7E87" w:rsidTr="004D5CD7">
        <w:trPr>
          <w:trHeight w:val="480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87" w:rsidRDefault="000A7E87" w:rsidP="004D5CD7">
            <w:pPr>
              <w:spacing w:before="120" w:after="120" w:line="240" w:lineRule="auto"/>
              <w:rPr>
                <w:rStyle w:val="Titredulivre"/>
                <w:i/>
              </w:rPr>
            </w:pPr>
            <w:r>
              <w:rPr>
                <w:rStyle w:val="Titredulivre"/>
                <w:i/>
              </w:rPr>
              <w:t>EPREUVE DE MATHEMATIQUES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87" w:rsidRDefault="000A7E87" w:rsidP="004D5CD7">
            <w:pPr>
              <w:spacing w:before="120" w:after="120" w:line="240" w:lineRule="auto"/>
              <w:rPr>
                <w:rStyle w:val="Titredulivre"/>
                <w:i/>
              </w:rPr>
            </w:pPr>
            <w:r>
              <w:rPr>
                <w:rStyle w:val="Titredulivre"/>
                <w:i/>
              </w:rPr>
              <w:t>SERIE : TLL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87" w:rsidRDefault="000A7E87" w:rsidP="004D5CD7">
            <w:pPr>
              <w:spacing w:before="120" w:after="120" w:line="240" w:lineRule="auto"/>
              <w:rPr>
                <w:rStyle w:val="Titredulivre"/>
                <w:i/>
              </w:rPr>
            </w:pPr>
            <w:r>
              <w:rPr>
                <w:rStyle w:val="Titredulivre"/>
                <w:i/>
              </w:rPr>
              <w:t xml:space="preserve">  DUREE : 2 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87" w:rsidRDefault="000A7E87" w:rsidP="004D5CD7">
            <w:pPr>
              <w:spacing w:before="120" w:after="120" w:line="240" w:lineRule="auto"/>
              <w:rPr>
                <w:rStyle w:val="Titredulivre"/>
                <w:i/>
              </w:rPr>
            </w:pPr>
            <w:r>
              <w:rPr>
                <w:rStyle w:val="Titredulivre"/>
                <w:i/>
              </w:rPr>
              <w:t>COEF : 1</w:t>
            </w:r>
          </w:p>
        </w:tc>
      </w:tr>
    </w:tbl>
    <w:p w:rsidR="00DF3514" w:rsidRDefault="00DF3514"/>
    <w:p w:rsidR="00D87E00" w:rsidRPr="00050115" w:rsidRDefault="000A7E8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EXERCICE 1 </w:t>
      </w:r>
      <w:r>
        <w:rPr>
          <w:b/>
          <w:sz w:val="24"/>
          <w:szCs w:val="24"/>
        </w:rPr>
        <w:t>:</w:t>
      </w:r>
    </w:p>
    <w:p w:rsidR="00D87E00" w:rsidRDefault="00050115">
      <w:pPr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1</w:t>
      </w:r>
      <w:r w:rsidR="00D87E00">
        <w:rPr>
          <w:rFonts w:eastAsiaTheme="minorEastAsia"/>
          <w:b/>
          <w:sz w:val="24"/>
          <w:szCs w:val="24"/>
        </w:rPr>
        <w:t xml:space="preserve">°/ </w:t>
      </w:r>
      <w:r w:rsidR="00D87E00">
        <w:rPr>
          <w:rFonts w:eastAsiaTheme="minorEastAsia"/>
          <w:sz w:val="24"/>
          <w:szCs w:val="24"/>
        </w:rPr>
        <w:t xml:space="preserve">On donne le </w:t>
      </w:r>
      <w:r w:rsidR="008F60AA">
        <w:rPr>
          <w:rFonts w:eastAsiaTheme="minorEastAsia"/>
          <w:sz w:val="24"/>
          <w:szCs w:val="24"/>
        </w:rPr>
        <w:t>polynôme</w:t>
      </w:r>
      <w:r w:rsidR="00D87E00">
        <w:rPr>
          <w:rFonts w:eastAsiaTheme="minorEastAsia"/>
          <w:sz w:val="24"/>
          <w:szCs w:val="24"/>
        </w:rPr>
        <w:t xml:space="preserve"> P(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D87E00">
        <w:rPr>
          <w:rFonts w:eastAsiaTheme="minorEastAsia"/>
          <w:sz w:val="24"/>
          <w:szCs w:val="24"/>
        </w:rPr>
        <w:t xml:space="preserve">)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-5x+</m:t>
        </m:r>
        <m:r>
          <w:rPr>
            <w:rFonts w:ascii="Cambria Math" w:eastAsiaTheme="minorEastAsia" w:hAnsi="Cambria Math"/>
            <w:sz w:val="24"/>
            <w:szCs w:val="24"/>
          </w:rPr>
          <m:t>3</m:t>
        </m:r>
      </m:oMath>
    </w:p>
    <w:p w:rsidR="00050115" w:rsidRDefault="00D87E0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a)</w:t>
      </w:r>
      <w:r w:rsidR="00050115">
        <w:rPr>
          <w:rFonts w:eastAsiaTheme="minorEastAsia"/>
          <w:sz w:val="24"/>
          <w:szCs w:val="24"/>
        </w:rPr>
        <w:t>Calculer P(1) puis d</w:t>
      </w:r>
      <w:r>
        <w:rPr>
          <w:rFonts w:eastAsiaTheme="minorEastAsia"/>
          <w:sz w:val="24"/>
          <w:szCs w:val="24"/>
        </w:rPr>
        <w:t xml:space="preserve">éterminer les nombres réels </w:t>
      </w:r>
      <w:r w:rsidRPr="00050115">
        <w:rPr>
          <w:rFonts w:eastAsiaTheme="minorEastAsia"/>
          <w:i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 xml:space="preserve">, </w:t>
      </w:r>
      <w:r w:rsidRPr="00050115">
        <w:rPr>
          <w:rFonts w:eastAsiaTheme="minorEastAsia"/>
          <w:i/>
          <w:sz w:val="24"/>
          <w:szCs w:val="24"/>
        </w:rPr>
        <w:t>b</w:t>
      </w:r>
      <w:r>
        <w:rPr>
          <w:rFonts w:eastAsiaTheme="minorEastAsia"/>
          <w:sz w:val="24"/>
          <w:szCs w:val="24"/>
        </w:rPr>
        <w:t xml:space="preserve"> et </w:t>
      </w:r>
      <w:r w:rsidRPr="00050115">
        <w:rPr>
          <w:rFonts w:eastAsiaTheme="minorEastAsia"/>
          <w:i/>
          <w:sz w:val="24"/>
          <w:szCs w:val="24"/>
        </w:rPr>
        <w:t>c</w:t>
      </w:r>
      <w:r>
        <w:rPr>
          <w:rFonts w:eastAsiaTheme="minorEastAsia"/>
          <w:sz w:val="24"/>
          <w:szCs w:val="24"/>
        </w:rPr>
        <w:t xml:space="preserve"> tels que </w:t>
      </w:r>
    </w:p>
    <w:p w:rsidR="00D87E00" w:rsidRDefault="0005011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P(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>) = (</w:t>
      </w:r>
      <m:oMath>
        <m:r>
          <w:rPr>
            <w:rFonts w:ascii="Cambria Math" w:eastAsiaTheme="minorEastAsia" w:hAnsi="Cambria Math"/>
            <w:sz w:val="24"/>
            <w:szCs w:val="24"/>
          </w:rPr>
          <m:t>x-1)(a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+bx+c)</m:t>
        </m:r>
      </m:oMath>
      <w:r>
        <w:rPr>
          <w:rFonts w:eastAsiaTheme="minorEastAsia"/>
          <w:sz w:val="24"/>
          <w:szCs w:val="24"/>
        </w:rPr>
        <w:t>.</w:t>
      </w:r>
    </w:p>
    <w:p w:rsidR="00050115" w:rsidRDefault="0005011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b)</w:t>
      </w:r>
      <w:r w:rsidRPr="000501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Résoudre dans </w:t>
      </w:r>
      <w:r>
        <w:rPr>
          <w:rFonts w:ascii="Cambria Math" w:hAnsi="Cambria Math"/>
          <w:sz w:val="24"/>
          <w:szCs w:val="24"/>
        </w:rPr>
        <w:t>ℝ</w:t>
      </w:r>
      <w:r>
        <w:rPr>
          <w:sz w:val="24"/>
          <w:szCs w:val="24"/>
        </w:rPr>
        <w:t xml:space="preserve"> l’équation : P(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>) = 0</w:t>
      </w:r>
    </w:p>
    <w:p w:rsidR="00050115" w:rsidRPr="00D87E00" w:rsidRDefault="00050115" w:rsidP="00050115">
      <w:pPr>
        <w:rPr>
          <w:rFonts w:eastAsiaTheme="minorEastAsia"/>
          <w:sz w:val="24"/>
          <w:szCs w:val="24"/>
        </w:rPr>
      </w:pPr>
      <w:r>
        <w:rPr>
          <w:b/>
          <w:sz w:val="24"/>
          <w:szCs w:val="24"/>
        </w:rPr>
        <w:t xml:space="preserve">2°/ </w:t>
      </w:r>
      <w:r>
        <w:rPr>
          <w:rFonts w:eastAsiaTheme="minorEastAsia"/>
          <w:sz w:val="24"/>
          <w:szCs w:val="24"/>
        </w:rPr>
        <w:t xml:space="preserve">Résoudre dans </w:t>
      </w:r>
      <w:r>
        <w:rPr>
          <w:rFonts w:ascii="Cambria Math" w:eastAsiaTheme="minorEastAsia" w:hAnsi="Cambria Math"/>
          <w:sz w:val="24"/>
          <w:szCs w:val="24"/>
        </w:rPr>
        <w:t>ℝ</w:t>
      </w:r>
      <w:r>
        <w:rPr>
          <w:rFonts w:eastAsiaTheme="minorEastAsia"/>
          <w:sz w:val="24"/>
          <w:szCs w:val="24"/>
        </w:rPr>
        <w:t xml:space="preserve"> l’inéquation :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+x-2≤0</m:t>
        </m:r>
      </m:oMath>
    </w:p>
    <w:p w:rsidR="00050115" w:rsidRDefault="00050115" w:rsidP="00050115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EXERCICE 2 </w:t>
      </w:r>
      <w:r>
        <w:rPr>
          <w:b/>
          <w:sz w:val="24"/>
          <w:szCs w:val="24"/>
        </w:rPr>
        <w:t>:</w:t>
      </w:r>
    </w:p>
    <w:p w:rsidR="00050115" w:rsidRDefault="00050115" w:rsidP="0005011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1°/ </w:t>
      </w:r>
      <w:r>
        <w:rPr>
          <w:sz w:val="24"/>
          <w:szCs w:val="24"/>
        </w:rPr>
        <w:t>Calculer les limites suivantes :</w:t>
      </w:r>
    </w:p>
    <w:p w:rsidR="00050115" w:rsidRDefault="00050115" w:rsidP="00050115">
      <w:pPr>
        <w:rPr>
          <w:rFonts w:eastAsiaTheme="minorEastAsia"/>
          <w:sz w:val="24"/>
          <w:szCs w:val="24"/>
          <w:lang w:val="en-US"/>
        </w:rPr>
      </w:pPr>
      <w:r w:rsidRPr="00271099">
        <w:rPr>
          <w:sz w:val="24"/>
          <w:szCs w:val="24"/>
          <w:lang w:val="en-US"/>
        </w:rPr>
        <w:t>a)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→+∞</m:t>
                </m:r>
              </m:lim>
            </m:limLow>
          </m:fName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(2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-17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+5)</m:t>
            </m:r>
          </m:e>
        </m:func>
      </m:oMath>
      <w:r w:rsidR="00271099" w:rsidRPr="00271099">
        <w:rPr>
          <w:rFonts w:eastAsiaTheme="minorEastAsia"/>
          <w:sz w:val="24"/>
          <w:szCs w:val="24"/>
          <w:lang w:val="en-US"/>
        </w:rPr>
        <w:t xml:space="preserve">   ; b)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-</m:t>
                    </m:r>
                  </m:sup>
                </m:sSup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+2x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x-2</m:t>
                    </m:r>
                  </m:den>
                </m:f>
              </m:e>
            </m:d>
          </m:e>
        </m:func>
      </m:oMath>
      <w:r w:rsidR="00271099" w:rsidRPr="00271099">
        <w:rPr>
          <w:rFonts w:eastAsiaTheme="minorEastAsia"/>
          <w:sz w:val="24"/>
          <w:szCs w:val="24"/>
          <w:lang w:val="en-US"/>
        </w:rPr>
        <w:t xml:space="preserve">   ; c)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x→-∞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3x-5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2x+1</m:t>
                    </m:r>
                  </m:den>
                </m:f>
              </m:e>
            </m:d>
          </m:e>
        </m:func>
      </m:oMath>
    </w:p>
    <w:p w:rsidR="00271099" w:rsidRDefault="00271099" w:rsidP="00050115">
      <w:pPr>
        <w:rPr>
          <w:rFonts w:eastAsiaTheme="minorEastAsia"/>
          <w:sz w:val="24"/>
          <w:szCs w:val="24"/>
        </w:rPr>
      </w:pPr>
      <w:r w:rsidRPr="00271099">
        <w:rPr>
          <w:rFonts w:eastAsiaTheme="minorEastAsia"/>
          <w:b/>
          <w:sz w:val="24"/>
          <w:szCs w:val="24"/>
        </w:rPr>
        <w:t xml:space="preserve">2°/ </w:t>
      </w:r>
      <w:r w:rsidRPr="00271099">
        <w:rPr>
          <w:rFonts w:eastAsiaTheme="minorEastAsia"/>
          <w:sz w:val="24"/>
          <w:szCs w:val="24"/>
        </w:rPr>
        <w:t xml:space="preserve">Calculer la </w:t>
      </w:r>
      <w:r w:rsidR="00DA6539">
        <w:rPr>
          <w:rFonts w:eastAsiaTheme="minorEastAsia"/>
          <w:sz w:val="24"/>
          <w:szCs w:val="24"/>
        </w:rPr>
        <w:t>dé</w:t>
      </w:r>
      <w:r w:rsidRPr="00271099">
        <w:rPr>
          <w:rFonts w:eastAsiaTheme="minorEastAsia"/>
          <w:sz w:val="24"/>
          <w:szCs w:val="24"/>
        </w:rPr>
        <w:t>rivée de la fonction f</w:t>
      </w:r>
      <w:r>
        <w:rPr>
          <w:rFonts w:eastAsiaTheme="minorEastAsia"/>
          <w:sz w:val="24"/>
          <w:szCs w:val="24"/>
        </w:rPr>
        <w:t xml:space="preserve"> de </w:t>
      </w:r>
      <w:r>
        <w:rPr>
          <w:rFonts w:ascii="Cambria Math" w:eastAsiaTheme="minorEastAsia" w:hAnsi="Cambria Math"/>
          <w:sz w:val="24"/>
          <w:szCs w:val="24"/>
        </w:rPr>
        <w:t>ℝ</w:t>
      </w:r>
      <w:r>
        <w:rPr>
          <w:rFonts w:eastAsiaTheme="minorEastAsia"/>
          <w:sz w:val="24"/>
          <w:szCs w:val="24"/>
        </w:rPr>
        <w:t xml:space="preserve"> vers </w:t>
      </w:r>
      <w:r>
        <w:rPr>
          <w:rFonts w:ascii="Cambria Math" w:eastAsiaTheme="minorEastAsia" w:hAnsi="Cambria Math"/>
          <w:sz w:val="24"/>
          <w:szCs w:val="24"/>
        </w:rPr>
        <w:t>ℝ</w:t>
      </w:r>
      <w:r>
        <w:rPr>
          <w:rFonts w:eastAsiaTheme="minorEastAsia"/>
          <w:sz w:val="24"/>
          <w:szCs w:val="24"/>
        </w:rPr>
        <w:t xml:space="preserve"> définie dans </w:t>
      </w:r>
      <w:r w:rsidR="00DA6539">
        <w:rPr>
          <w:rFonts w:eastAsiaTheme="minorEastAsia"/>
          <w:sz w:val="24"/>
          <w:szCs w:val="24"/>
        </w:rPr>
        <w:t>chacun des cas suivants :</w:t>
      </w:r>
    </w:p>
    <w:p w:rsidR="00DA6539" w:rsidRPr="00D37E28" w:rsidRDefault="00DA6539" w:rsidP="00DA6539">
      <w:pPr>
        <w:rPr>
          <w:rFonts w:eastAsiaTheme="minorEastAsia"/>
          <w:sz w:val="24"/>
          <w:szCs w:val="24"/>
          <w:lang w:val="en-US"/>
        </w:rPr>
      </w:pPr>
      <w:r w:rsidRPr="00D37E28">
        <w:rPr>
          <w:sz w:val="24"/>
          <w:szCs w:val="24"/>
          <w:lang w:val="en-US"/>
        </w:rPr>
        <w:t>a)</w:t>
      </w:r>
      <w:r w:rsidR="00AD79BF" w:rsidRPr="00D37E28">
        <w:rPr>
          <w:sz w:val="24"/>
          <w:szCs w:val="24"/>
          <w:lang w:val="en-US"/>
        </w:rPr>
        <w:t xml:space="preserve"> </w:t>
      </w:r>
      <w:proofErr w:type="gramStart"/>
      <w:r w:rsidRPr="00D37E28">
        <w:rPr>
          <w:sz w:val="24"/>
          <w:szCs w:val="24"/>
          <w:lang w:val="en-US"/>
        </w:rPr>
        <w:t>f(</w:t>
      </w:r>
      <m:oMath>
        <w:proofErr w:type="gramEnd"/>
        <m:r>
          <w:rPr>
            <w:rFonts w:ascii="Cambria Math" w:hAnsi="Cambria Math"/>
            <w:sz w:val="24"/>
            <w:szCs w:val="24"/>
          </w:rPr>
          <m:t>x</m:t>
        </m:r>
      </m:oMath>
      <w:r w:rsidRPr="00D37E28">
        <w:rPr>
          <w:sz w:val="24"/>
          <w:szCs w:val="24"/>
          <w:lang w:val="en-US"/>
        </w:rPr>
        <w:t xml:space="preserve">)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-5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+2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  <w:lang w:val="en-US"/>
          </w:rPr>
          <m:t>+1</m:t>
        </m:r>
      </m:oMath>
      <w:r w:rsidR="00D37E28">
        <w:rPr>
          <w:rFonts w:eastAsiaTheme="minorEastAsia"/>
          <w:sz w:val="24"/>
          <w:szCs w:val="24"/>
          <w:lang w:val="en-US"/>
        </w:rPr>
        <w:t>.</w:t>
      </w:r>
    </w:p>
    <w:p w:rsidR="00DA6539" w:rsidRPr="00D37E28" w:rsidRDefault="008F60AA" w:rsidP="00DA6539">
      <w:pPr>
        <w:rPr>
          <w:rFonts w:eastAsiaTheme="minorEastAsia"/>
          <w:sz w:val="24"/>
          <w:szCs w:val="24"/>
          <w:lang w:val="en-US"/>
        </w:rPr>
      </w:pPr>
      <w:r w:rsidRPr="00D37E28">
        <w:rPr>
          <w:rFonts w:eastAsiaTheme="minorEastAsia"/>
          <w:sz w:val="24"/>
          <w:szCs w:val="24"/>
          <w:lang w:val="en-US"/>
        </w:rPr>
        <w:t xml:space="preserve">b) </w:t>
      </w:r>
      <w:proofErr w:type="gramStart"/>
      <w:r w:rsidRPr="00D37E28">
        <w:rPr>
          <w:rFonts w:eastAsiaTheme="minorEastAsia"/>
          <w:sz w:val="24"/>
          <w:szCs w:val="24"/>
          <w:lang w:val="en-US"/>
        </w:rPr>
        <w:t>f</w:t>
      </w:r>
      <w:r w:rsidR="00DA6539" w:rsidRPr="00D37E28">
        <w:rPr>
          <w:rFonts w:eastAsiaTheme="minorEastAsia"/>
          <w:sz w:val="24"/>
          <w:szCs w:val="24"/>
          <w:lang w:val="en-US"/>
        </w:rPr>
        <w:t>(</w:t>
      </w:r>
      <m:oMath>
        <w:proofErr w:type="gramEnd"/>
        <m:r>
          <w:rPr>
            <w:rFonts w:ascii="Cambria Math" w:hAnsi="Cambria Math"/>
            <w:sz w:val="24"/>
            <w:szCs w:val="24"/>
          </w:rPr>
          <m:t>x</m:t>
        </m:r>
      </m:oMath>
      <w:r w:rsidR="00DA6539" w:rsidRPr="00D37E28">
        <w:rPr>
          <w:rFonts w:eastAsiaTheme="minorEastAsia"/>
          <w:sz w:val="24"/>
          <w:szCs w:val="24"/>
          <w:lang w:val="en-US"/>
        </w:rPr>
        <w:t>) = (4</w:t>
      </w:r>
      <m:oMath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  <w:lang w:val="en-US"/>
          </w:rPr>
          <m:t>-3)(3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  <w:lang w:val="en-US"/>
          </w:rPr>
          <m:t>+4)</m:t>
        </m:r>
      </m:oMath>
      <w:r w:rsidR="00D37E28">
        <w:rPr>
          <w:rFonts w:eastAsiaTheme="minorEastAsia"/>
          <w:sz w:val="24"/>
          <w:szCs w:val="24"/>
          <w:lang w:val="en-US"/>
        </w:rPr>
        <w:t>.</w:t>
      </w:r>
    </w:p>
    <w:p w:rsidR="00DA6539" w:rsidRPr="00DA6539" w:rsidRDefault="00DA6539" w:rsidP="00DA6539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c)</w:t>
      </w:r>
      <w:r w:rsidR="00AD79BF">
        <w:rPr>
          <w:rFonts w:eastAsiaTheme="minorEastAsia"/>
          <w:sz w:val="24"/>
          <w:szCs w:val="24"/>
        </w:rPr>
        <w:t xml:space="preserve"> </w:t>
      </w:r>
      <w:proofErr w:type="gramStart"/>
      <w:r>
        <w:rPr>
          <w:rFonts w:eastAsiaTheme="minorEastAsia"/>
          <w:sz w:val="24"/>
          <w:szCs w:val="24"/>
        </w:rPr>
        <w:t>f(</w:t>
      </w:r>
      <m:oMath>
        <w:proofErr w:type="gramEnd"/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-2x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x+3</m:t>
            </m:r>
          </m:den>
        </m:f>
      </m:oMath>
      <w:r w:rsidR="00D37E28">
        <w:rPr>
          <w:rFonts w:eastAsiaTheme="minorEastAsia"/>
          <w:sz w:val="24"/>
          <w:szCs w:val="24"/>
        </w:rPr>
        <w:t>.</w:t>
      </w:r>
    </w:p>
    <w:p w:rsidR="00DA6539" w:rsidRDefault="00DA6539" w:rsidP="00DA6539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EXERCICE 3 </w:t>
      </w:r>
      <w:r>
        <w:rPr>
          <w:b/>
          <w:sz w:val="24"/>
          <w:szCs w:val="24"/>
        </w:rPr>
        <w:t>:</w:t>
      </w:r>
    </w:p>
    <w:p w:rsidR="00DA6539" w:rsidRDefault="008F60AA" w:rsidP="00DA6539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On considère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DA6539">
        <w:rPr>
          <w:sz w:val="24"/>
          <w:szCs w:val="24"/>
        </w:rPr>
        <w:t xml:space="preserve"> de </w:t>
      </w:r>
      <w:r w:rsidR="00DA6539">
        <w:rPr>
          <w:rFonts w:ascii="Cambria Math" w:hAnsi="Cambria Math"/>
          <w:sz w:val="24"/>
          <w:szCs w:val="24"/>
        </w:rPr>
        <w:t>ℝ</w:t>
      </w:r>
      <w:r w:rsidR="00DA6539">
        <w:rPr>
          <w:sz w:val="24"/>
          <w:szCs w:val="24"/>
        </w:rPr>
        <w:t xml:space="preserve"> vers </w:t>
      </w:r>
      <w:r w:rsidR="00DA6539">
        <w:rPr>
          <w:rFonts w:ascii="Cambria Math" w:hAnsi="Cambria Math"/>
          <w:sz w:val="24"/>
          <w:szCs w:val="24"/>
        </w:rPr>
        <w:t>ℝ</w:t>
      </w:r>
      <w:r>
        <w:rPr>
          <w:sz w:val="24"/>
          <w:szCs w:val="24"/>
        </w:rPr>
        <w:t xml:space="preserve"> définie par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DA6539">
        <w:rPr>
          <w:sz w:val="24"/>
          <w:szCs w:val="24"/>
        </w:rPr>
        <w:t>(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="00DA6539">
        <w:rPr>
          <w:sz w:val="24"/>
          <w:szCs w:val="24"/>
        </w:rPr>
        <w:t xml:space="preserve">) </w:t>
      </w:r>
      <w:proofErr w:type="gramStart"/>
      <w:r w:rsidR="00DA6539">
        <w:rPr>
          <w:sz w:val="24"/>
          <w:szCs w:val="24"/>
        </w:rPr>
        <w:t xml:space="preserve">= 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-4x+3</m:t>
        </m:r>
      </m:oMath>
      <w:r w:rsidR="00D37E28">
        <w:rPr>
          <w:rFonts w:eastAsiaTheme="minorEastAsia"/>
          <w:sz w:val="24"/>
          <w:szCs w:val="24"/>
        </w:rPr>
        <w:t>.</w:t>
      </w:r>
    </w:p>
    <w:p w:rsidR="00DA6539" w:rsidRDefault="00DA6539" w:rsidP="00DA6539">
      <w:pPr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1</w:t>
      </w:r>
      <w:r w:rsidR="008F60AA">
        <w:rPr>
          <w:rFonts w:eastAsiaTheme="minorEastAsia"/>
          <w:b/>
          <w:sz w:val="24"/>
          <w:szCs w:val="24"/>
        </w:rPr>
        <w:t xml:space="preserve">°/ </w:t>
      </w:r>
      <w:r w:rsidR="008F60AA">
        <w:rPr>
          <w:rFonts w:eastAsiaTheme="minorEastAsia"/>
          <w:sz w:val="24"/>
          <w:szCs w:val="24"/>
        </w:rPr>
        <w:t xml:space="preserve">Préciser l’ensemble de définition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b>
        </m:sSub>
      </m:oMath>
      <w:r w:rsidR="008F60AA">
        <w:rPr>
          <w:rFonts w:eastAsiaTheme="minorEastAsia"/>
          <w:sz w:val="24"/>
          <w:szCs w:val="24"/>
        </w:rPr>
        <w:t xml:space="preserve"> de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8F60AA">
        <w:rPr>
          <w:rFonts w:eastAsiaTheme="minorEastAsia"/>
          <w:sz w:val="24"/>
          <w:szCs w:val="24"/>
        </w:rPr>
        <w:t xml:space="preserve"> puis calculer les limites de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8F60AA">
        <w:rPr>
          <w:rFonts w:eastAsiaTheme="minorEastAsia"/>
          <w:sz w:val="24"/>
          <w:szCs w:val="24"/>
        </w:rPr>
        <w:t xml:space="preserve"> aux bornes </w:t>
      </w:r>
      <w:proofErr w:type="gramStart"/>
      <w:r w:rsidR="008F60AA">
        <w:rPr>
          <w:rFonts w:eastAsiaTheme="minorEastAsia"/>
          <w:sz w:val="24"/>
          <w:szCs w:val="24"/>
        </w:rPr>
        <w:t xml:space="preserve">de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b>
        </m:sSub>
      </m:oMath>
      <w:r w:rsidR="00D37E28">
        <w:rPr>
          <w:rFonts w:eastAsiaTheme="minorEastAsia"/>
          <w:sz w:val="24"/>
          <w:szCs w:val="24"/>
        </w:rPr>
        <w:t>.</w:t>
      </w:r>
    </w:p>
    <w:p w:rsidR="008F60AA" w:rsidRDefault="008F60AA" w:rsidP="00DA6539">
      <w:pPr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2°/ </w:t>
      </w:r>
      <w:r>
        <w:rPr>
          <w:rFonts w:eastAsiaTheme="minorEastAsia"/>
          <w:sz w:val="24"/>
          <w:szCs w:val="24"/>
        </w:rPr>
        <w:t xml:space="preserve">Etudier les variations de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>
        <w:rPr>
          <w:rFonts w:eastAsiaTheme="minorEastAsia"/>
          <w:sz w:val="24"/>
          <w:szCs w:val="24"/>
        </w:rPr>
        <w:t xml:space="preserve"> et dresser son tableau de variation.</w:t>
      </w:r>
    </w:p>
    <w:p w:rsidR="008F60AA" w:rsidRPr="008F60AA" w:rsidRDefault="008F60AA" w:rsidP="00DA6539">
      <w:pPr>
        <w:rPr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3°/ </w:t>
      </w:r>
      <w:r>
        <w:rPr>
          <w:rFonts w:eastAsiaTheme="minorEastAsia"/>
          <w:sz w:val="24"/>
          <w:szCs w:val="24"/>
        </w:rPr>
        <w:t xml:space="preserve">Trouver l’équation de la tangente à la courbe de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>
        <w:rPr>
          <w:rFonts w:eastAsiaTheme="minorEastAsia"/>
          <w:sz w:val="24"/>
          <w:szCs w:val="24"/>
        </w:rPr>
        <w:t xml:space="preserve"> en son point </w:t>
      </w:r>
      <w:proofErr w:type="gramStart"/>
      <w:r>
        <w:rPr>
          <w:rFonts w:eastAsiaTheme="minorEastAsia"/>
          <w:sz w:val="24"/>
          <w:szCs w:val="24"/>
        </w:rPr>
        <w:t xml:space="preserve">d’abscisse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D37E28">
        <w:rPr>
          <w:rFonts w:eastAsiaTheme="minorEastAsia"/>
          <w:sz w:val="24"/>
          <w:szCs w:val="24"/>
        </w:rPr>
        <w:t>.</w:t>
      </w:r>
    </w:p>
    <w:p w:rsidR="00050115" w:rsidRPr="00271099" w:rsidRDefault="00050115">
      <w:pPr>
        <w:rPr>
          <w:rFonts w:eastAsiaTheme="minorEastAsia"/>
          <w:sz w:val="24"/>
          <w:szCs w:val="24"/>
        </w:rPr>
      </w:pPr>
    </w:p>
    <w:sectPr w:rsidR="00050115" w:rsidRPr="00271099" w:rsidSect="00DF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82BBC"/>
    <w:multiLevelType w:val="hybridMultilevel"/>
    <w:tmpl w:val="736C6E6E"/>
    <w:lvl w:ilvl="0" w:tplc="B18E378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7E87"/>
    <w:rsid w:val="00050115"/>
    <w:rsid w:val="000A7E87"/>
    <w:rsid w:val="00271099"/>
    <w:rsid w:val="00766B27"/>
    <w:rsid w:val="00820894"/>
    <w:rsid w:val="008F60AA"/>
    <w:rsid w:val="00AD79BF"/>
    <w:rsid w:val="00B9144B"/>
    <w:rsid w:val="00D37E28"/>
    <w:rsid w:val="00D87E00"/>
    <w:rsid w:val="00DA6539"/>
    <w:rsid w:val="00DF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E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sid w:val="000A7E87"/>
    <w:rPr>
      <w:b/>
      <w:bCs/>
      <w:smallCaps/>
      <w:spacing w:val="5"/>
    </w:rPr>
  </w:style>
  <w:style w:type="character" w:styleId="lev">
    <w:name w:val="Strong"/>
    <w:basedOn w:val="Policepardfaut"/>
    <w:uiPriority w:val="22"/>
    <w:qFormat/>
    <w:rsid w:val="000A7E87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D87E0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E0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A6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A632E-C0A1-47F2-9733-8FF48BDD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SACKHO</dc:creator>
  <cp:lastModifiedBy>SACKHO</cp:lastModifiedBy>
  <cp:revision>3</cp:revision>
  <cp:lastPrinted>2015-12-16T15:30:00Z</cp:lastPrinted>
  <dcterms:created xsi:type="dcterms:W3CDTF">2015-12-14T20:06:00Z</dcterms:created>
  <dcterms:modified xsi:type="dcterms:W3CDTF">2015-12-17T17:24:00Z</dcterms:modified>
</cp:coreProperties>
</file>